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CFB9" w14:textId="23B49D5E" w:rsidR="00A216DB" w:rsidRPr="00174D58" w:rsidRDefault="00174D58" w:rsidP="00174D58">
      <w:pPr>
        <w:rPr>
          <w:rFonts w:ascii="Garamond" w:hAnsi="Garamond"/>
          <w:b/>
          <w:bCs/>
          <w:sz w:val="24"/>
          <w:szCs w:val="24"/>
        </w:rPr>
      </w:pPr>
      <w:r w:rsidRPr="00174D58">
        <w:rPr>
          <w:rFonts w:ascii="Garamond" w:hAnsi="Garamond"/>
          <w:b/>
          <w:bCs/>
          <w:sz w:val="24"/>
          <w:szCs w:val="24"/>
        </w:rPr>
        <w:t>Fall 2025</w:t>
      </w:r>
    </w:p>
    <w:p w14:paraId="6BDAE43D" w14:textId="7AA3D467" w:rsidR="00A216DB" w:rsidRPr="00174D58" w:rsidRDefault="00174D58" w:rsidP="00A216DB">
      <w:pPr>
        <w:rPr>
          <w:rFonts w:ascii="Garamond" w:hAnsi="Garamond"/>
          <w:b/>
          <w:bCs/>
          <w:sz w:val="24"/>
          <w:szCs w:val="24"/>
        </w:rPr>
      </w:pPr>
      <w:r w:rsidRPr="00174D58">
        <w:rPr>
          <w:rFonts w:ascii="Garamond" w:hAnsi="Garamond"/>
          <w:b/>
          <w:bCs/>
          <w:sz w:val="24"/>
          <w:szCs w:val="24"/>
        </w:rPr>
        <w:t>COURSE NUMBER: MDGK 1031.01/</w:t>
      </w:r>
      <w:r w:rsidR="00A216DB" w:rsidRPr="00174D58">
        <w:rPr>
          <w:rFonts w:ascii="Garamond" w:hAnsi="Garamond"/>
          <w:b/>
          <w:bCs/>
          <w:sz w:val="24"/>
          <w:szCs w:val="24"/>
        </w:rPr>
        <w:t>THST 1031</w:t>
      </w:r>
      <w:r w:rsidRPr="00174D58">
        <w:rPr>
          <w:rFonts w:ascii="Garamond" w:hAnsi="Garamond"/>
          <w:b/>
          <w:bCs/>
          <w:sz w:val="24"/>
          <w:szCs w:val="24"/>
        </w:rPr>
        <w:t>.</w:t>
      </w:r>
      <w:r w:rsidR="00A216DB" w:rsidRPr="00174D58">
        <w:rPr>
          <w:rFonts w:ascii="Garamond" w:hAnsi="Garamond"/>
          <w:b/>
          <w:bCs/>
          <w:sz w:val="24"/>
          <w:szCs w:val="24"/>
        </w:rPr>
        <w:t>01</w:t>
      </w:r>
    </w:p>
    <w:p w14:paraId="4772F7EA" w14:textId="6A992DE4" w:rsidR="00A216DB" w:rsidRPr="00174D58" w:rsidRDefault="00174D58" w:rsidP="00A216DB">
      <w:pPr>
        <w:rPr>
          <w:rFonts w:ascii="Garamond" w:hAnsi="Garamond"/>
          <w:b/>
          <w:bCs/>
          <w:sz w:val="24"/>
          <w:szCs w:val="24"/>
        </w:rPr>
      </w:pPr>
      <w:r w:rsidRPr="00174D58">
        <w:rPr>
          <w:rFonts w:ascii="Garamond" w:hAnsi="Garamond"/>
          <w:b/>
          <w:bCs/>
          <w:sz w:val="24"/>
          <w:szCs w:val="24"/>
        </w:rPr>
        <w:t xml:space="preserve">SECTION DAYS/TIMES: M/W </w:t>
      </w:r>
      <w:r w:rsidR="00A216DB" w:rsidRPr="00174D58">
        <w:rPr>
          <w:rFonts w:ascii="Garamond" w:hAnsi="Garamond"/>
          <w:b/>
          <w:bCs/>
          <w:sz w:val="24"/>
          <w:szCs w:val="24"/>
        </w:rPr>
        <w:t xml:space="preserve">8:00-9:40 AM </w:t>
      </w:r>
    </w:p>
    <w:p w14:paraId="59359B6B" w14:textId="77777777" w:rsidR="00A216DB" w:rsidRPr="00174D58" w:rsidRDefault="00A216DB" w:rsidP="00A216DB">
      <w:pPr>
        <w:rPr>
          <w:rFonts w:ascii="Garamond" w:hAnsi="Garamond"/>
          <w:sz w:val="24"/>
          <w:szCs w:val="24"/>
        </w:rPr>
      </w:pPr>
      <w:r w:rsidRPr="00174D58">
        <w:rPr>
          <w:rFonts w:ascii="Garamond" w:hAnsi="Garamond"/>
          <w:b/>
          <w:bCs/>
          <w:sz w:val="24"/>
          <w:szCs w:val="24"/>
        </w:rPr>
        <w:t xml:space="preserve">Instructor: </w:t>
      </w:r>
      <w:r w:rsidRPr="00174D58">
        <w:rPr>
          <w:rFonts w:ascii="Garamond" w:hAnsi="Garamond"/>
          <w:sz w:val="24"/>
          <w:szCs w:val="24"/>
        </w:rPr>
        <w:t xml:space="preserve">Fr. Michael K. Courey, </w:t>
      </w:r>
      <w:proofErr w:type="spellStart"/>
      <w:r w:rsidRPr="00174D58">
        <w:rPr>
          <w:rFonts w:ascii="Garamond" w:hAnsi="Garamond"/>
          <w:sz w:val="24"/>
          <w:szCs w:val="24"/>
        </w:rPr>
        <w:t>D.Min</w:t>
      </w:r>
      <w:proofErr w:type="spellEnd"/>
      <w:r w:rsidRPr="00174D58">
        <w:rPr>
          <w:rFonts w:ascii="Garamond" w:hAnsi="Garamond"/>
          <w:sz w:val="24"/>
          <w:szCs w:val="24"/>
        </w:rPr>
        <w:t>.</w:t>
      </w:r>
    </w:p>
    <w:p w14:paraId="78984616" w14:textId="1C5ADC34" w:rsidR="00A216DB" w:rsidRPr="00174D58" w:rsidRDefault="00A216DB" w:rsidP="00A216DB">
      <w:pPr>
        <w:rPr>
          <w:rFonts w:ascii="Garamond" w:hAnsi="Garamond"/>
          <w:sz w:val="24"/>
          <w:szCs w:val="24"/>
        </w:rPr>
      </w:pPr>
      <w:r w:rsidRPr="00174D58">
        <w:rPr>
          <w:rFonts w:ascii="Garamond" w:hAnsi="Garamond"/>
          <w:sz w:val="24"/>
          <w:szCs w:val="24"/>
        </w:rPr>
        <w:t xml:space="preserve">Phone: 310-749-2810 </w:t>
      </w:r>
      <w:r w:rsidR="00174D58" w:rsidRPr="00174D58">
        <w:rPr>
          <w:rFonts w:ascii="Garamond" w:hAnsi="Garamond"/>
          <w:sz w:val="24"/>
          <w:szCs w:val="24"/>
        </w:rPr>
        <w:t xml:space="preserve">                                      </w:t>
      </w:r>
      <w:r w:rsidRPr="00174D58">
        <w:rPr>
          <w:rFonts w:ascii="Garamond" w:hAnsi="Garamond"/>
          <w:sz w:val="24"/>
          <w:szCs w:val="24"/>
        </w:rPr>
        <w:t xml:space="preserve">Email: </w:t>
      </w:r>
      <w:hyperlink r:id="rId4" w:history="1">
        <w:r w:rsidRPr="00174D58">
          <w:rPr>
            <w:rStyle w:val="Hyperlink"/>
            <w:rFonts w:ascii="Garamond" w:hAnsi="Garamond"/>
            <w:sz w:val="24"/>
            <w:szCs w:val="24"/>
          </w:rPr>
          <w:t>michael.courey@lmu.edu</w:t>
        </w:r>
      </w:hyperlink>
    </w:p>
    <w:p w14:paraId="04C5C19E" w14:textId="77777777" w:rsidR="00A216DB" w:rsidRPr="00174D58" w:rsidRDefault="00A216DB" w:rsidP="00A216DB">
      <w:pPr>
        <w:rPr>
          <w:rFonts w:ascii="Garamond" w:hAnsi="Garamond"/>
          <w:sz w:val="24"/>
          <w:szCs w:val="24"/>
        </w:rPr>
      </w:pPr>
      <w:r w:rsidRPr="00174D58">
        <w:rPr>
          <w:rFonts w:ascii="Garamond" w:hAnsi="Garamond"/>
          <w:sz w:val="24"/>
          <w:szCs w:val="24"/>
        </w:rPr>
        <w:t>Office Location: UH 3731 (Enter at 3700: Huffington Ecumenical Institute)</w:t>
      </w:r>
    </w:p>
    <w:p w14:paraId="4E45D161" w14:textId="77777777" w:rsidR="00174D58" w:rsidRPr="00174D58" w:rsidRDefault="00174D58" w:rsidP="00A216DB">
      <w:pPr>
        <w:rPr>
          <w:rFonts w:ascii="Garamond" w:hAnsi="Garamond"/>
          <w:sz w:val="24"/>
          <w:szCs w:val="24"/>
        </w:rPr>
      </w:pPr>
    </w:p>
    <w:p w14:paraId="7D39F2A6" w14:textId="468BA0A8" w:rsidR="00A216DB" w:rsidRPr="00174D58" w:rsidRDefault="00174D58" w:rsidP="00A216DB">
      <w:pPr>
        <w:rPr>
          <w:rFonts w:ascii="Garamond" w:hAnsi="Garamond"/>
          <w:sz w:val="24"/>
          <w:szCs w:val="24"/>
        </w:rPr>
      </w:pPr>
      <w:r w:rsidRPr="00174D58">
        <w:rPr>
          <w:rFonts w:ascii="Garamond" w:hAnsi="Garamond"/>
          <w:b/>
          <w:bCs/>
          <w:sz w:val="24"/>
          <w:szCs w:val="24"/>
        </w:rPr>
        <w:t xml:space="preserve">CORE AREA: </w:t>
      </w:r>
      <w:r w:rsidR="00A216DB" w:rsidRPr="00174D58">
        <w:rPr>
          <w:rFonts w:ascii="Garamond" w:hAnsi="Garamond"/>
          <w:sz w:val="24"/>
          <w:szCs w:val="24"/>
        </w:rPr>
        <w:t>Foundations: Theological Inquiry</w:t>
      </w:r>
    </w:p>
    <w:p w14:paraId="331EB90D" w14:textId="77777777" w:rsidR="00A216DB" w:rsidRPr="00174D58" w:rsidRDefault="00A216DB" w:rsidP="00A216DB">
      <w:pPr>
        <w:rPr>
          <w:rFonts w:ascii="Garamond" w:hAnsi="Garamond"/>
          <w:sz w:val="24"/>
          <w:szCs w:val="24"/>
        </w:rPr>
      </w:pPr>
    </w:p>
    <w:p w14:paraId="3CADED08" w14:textId="77777777" w:rsidR="00A216DB" w:rsidRPr="00174D58" w:rsidRDefault="00A216DB" w:rsidP="00A216DB">
      <w:pPr>
        <w:rPr>
          <w:rFonts w:ascii="Garamond" w:hAnsi="Garamond"/>
          <w:sz w:val="24"/>
          <w:szCs w:val="24"/>
        </w:rPr>
      </w:pPr>
      <w:r w:rsidRPr="00174D58">
        <w:rPr>
          <w:rFonts w:ascii="Garamond" w:hAnsi="Garamond"/>
          <w:b/>
          <w:bCs/>
          <w:sz w:val="24"/>
          <w:szCs w:val="24"/>
        </w:rPr>
        <w:t xml:space="preserve">Course Description: </w:t>
      </w:r>
      <w:r w:rsidRPr="00174D58">
        <w:rPr>
          <w:rFonts w:ascii="Garamond" w:hAnsi="Garamond"/>
          <w:sz w:val="24"/>
          <w:szCs w:val="24"/>
        </w:rPr>
        <w:t>This course introduces students to the primary theological teachings of the Eastern Orthodox Church.  The course explores theology through written sources and the lived tradition of Orthodox communities and treats topics such as life and death, sin, religious identity, the meaning of community, saints, Mary, iconography and music, postmodernity, and the Eastern Orthodox response to the ecological crisis and problem of global warming.</w:t>
      </w:r>
    </w:p>
    <w:p w14:paraId="776B266B" w14:textId="77777777" w:rsidR="00A216DB" w:rsidRPr="00174D58" w:rsidRDefault="00A216DB" w:rsidP="00A216DB">
      <w:pPr>
        <w:rPr>
          <w:rFonts w:ascii="Garamond" w:hAnsi="Garamond"/>
          <w:sz w:val="24"/>
          <w:szCs w:val="24"/>
        </w:rPr>
      </w:pPr>
    </w:p>
    <w:p w14:paraId="64ADC0E5" w14:textId="77777777" w:rsidR="00A216DB" w:rsidRPr="00174D58" w:rsidRDefault="00A216DB" w:rsidP="00A216DB">
      <w:pPr>
        <w:rPr>
          <w:rFonts w:ascii="Garamond" w:hAnsi="Garamond"/>
          <w:sz w:val="24"/>
          <w:szCs w:val="24"/>
        </w:rPr>
      </w:pPr>
      <w:r w:rsidRPr="00174D58">
        <w:rPr>
          <w:rFonts w:ascii="Garamond" w:hAnsi="Garamond"/>
          <w:b/>
          <w:bCs/>
          <w:sz w:val="24"/>
          <w:szCs w:val="24"/>
        </w:rPr>
        <w:t xml:space="preserve">Student Learning Outcomes: </w:t>
      </w:r>
      <w:r w:rsidRPr="00174D58">
        <w:rPr>
          <w:rFonts w:ascii="Garamond" w:hAnsi="Garamond"/>
          <w:sz w:val="24"/>
          <w:szCs w:val="24"/>
        </w:rPr>
        <w:t xml:space="preserve">Over the course of the semester, students will have the following opportunities for intellectual growth: 1) to gain and express their knowledge of the history, theology, and challenges of Eastern Orthodox Christianity; 2) to enhance their listening and communication skills through attentive participation in class discussions on aspects presented in a lecture format with an emphasis on a systematic theological approach to the field; 3) to be exposed to the writings of contemporary Orthodox Christian theologians; 4) to experience and reflect on an Eastern Orthodox worship service and various media presentations.  </w:t>
      </w:r>
    </w:p>
    <w:p w14:paraId="78CDEBED" w14:textId="77777777" w:rsidR="00A216DB" w:rsidRPr="00174D58" w:rsidRDefault="00A216DB" w:rsidP="00A216DB">
      <w:pPr>
        <w:rPr>
          <w:rFonts w:ascii="Garamond" w:hAnsi="Garamond"/>
          <w:b/>
          <w:bCs/>
          <w:sz w:val="24"/>
          <w:szCs w:val="24"/>
        </w:rPr>
      </w:pPr>
    </w:p>
    <w:p w14:paraId="0EE0E208" w14:textId="77777777" w:rsidR="00A216DB" w:rsidRPr="00174D58" w:rsidRDefault="00A216DB" w:rsidP="00A216DB">
      <w:pPr>
        <w:rPr>
          <w:rFonts w:ascii="Garamond" w:hAnsi="Garamond"/>
          <w:b/>
          <w:bCs/>
          <w:sz w:val="24"/>
          <w:szCs w:val="24"/>
        </w:rPr>
      </w:pPr>
      <w:r w:rsidRPr="00174D58">
        <w:rPr>
          <w:rFonts w:ascii="Garamond" w:hAnsi="Garamond"/>
          <w:b/>
          <w:bCs/>
          <w:sz w:val="24"/>
          <w:szCs w:val="24"/>
        </w:rPr>
        <w:t>Prerequisites: None</w:t>
      </w:r>
    </w:p>
    <w:p w14:paraId="644BF4D7" w14:textId="77777777" w:rsidR="00A216DB" w:rsidRPr="00174D58" w:rsidRDefault="00A216DB" w:rsidP="00A216DB">
      <w:pPr>
        <w:rPr>
          <w:rFonts w:ascii="Garamond" w:hAnsi="Garamond"/>
          <w:b/>
          <w:bCs/>
          <w:sz w:val="24"/>
          <w:szCs w:val="24"/>
        </w:rPr>
      </w:pPr>
    </w:p>
    <w:p w14:paraId="50FCD530" w14:textId="77777777" w:rsidR="00A216DB" w:rsidRPr="00174D58" w:rsidRDefault="00A216DB" w:rsidP="00A216DB">
      <w:pPr>
        <w:rPr>
          <w:rFonts w:ascii="Garamond" w:hAnsi="Garamond"/>
          <w:b/>
          <w:bCs/>
          <w:sz w:val="24"/>
          <w:szCs w:val="24"/>
        </w:rPr>
      </w:pPr>
      <w:r w:rsidRPr="00174D58">
        <w:rPr>
          <w:rFonts w:ascii="Garamond" w:hAnsi="Garamond"/>
          <w:b/>
          <w:bCs/>
          <w:sz w:val="24"/>
          <w:szCs w:val="24"/>
        </w:rPr>
        <w:t xml:space="preserve">Required Texts: </w:t>
      </w:r>
    </w:p>
    <w:p w14:paraId="0E8B80A9" w14:textId="77777777" w:rsidR="00A216DB" w:rsidRPr="00174D58" w:rsidRDefault="00A216DB" w:rsidP="00A216DB">
      <w:pPr>
        <w:rPr>
          <w:rFonts w:ascii="Garamond" w:hAnsi="Garamond"/>
          <w:sz w:val="24"/>
          <w:szCs w:val="24"/>
        </w:rPr>
      </w:pPr>
      <w:r w:rsidRPr="00174D58">
        <w:rPr>
          <w:rFonts w:ascii="Garamond" w:hAnsi="Garamond"/>
          <w:sz w:val="24"/>
          <w:szCs w:val="24"/>
        </w:rPr>
        <w:t xml:space="preserve">Michael </w:t>
      </w:r>
      <w:proofErr w:type="spellStart"/>
      <w:r w:rsidRPr="00174D58">
        <w:rPr>
          <w:rFonts w:ascii="Garamond" w:hAnsi="Garamond"/>
          <w:sz w:val="24"/>
          <w:szCs w:val="24"/>
        </w:rPr>
        <w:t>Pomazansky</w:t>
      </w:r>
      <w:proofErr w:type="spellEnd"/>
      <w:r w:rsidRPr="00174D58">
        <w:rPr>
          <w:rFonts w:ascii="Garamond" w:hAnsi="Garamond"/>
          <w:sz w:val="24"/>
          <w:szCs w:val="24"/>
        </w:rPr>
        <w:t xml:space="preserve">, </w:t>
      </w:r>
      <w:r w:rsidRPr="00174D58">
        <w:rPr>
          <w:rFonts w:ascii="Garamond" w:hAnsi="Garamond"/>
          <w:i/>
          <w:iCs/>
          <w:sz w:val="24"/>
          <w:szCs w:val="24"/>
        </w:rPr>
        <w:t xml:space="preserve">Orthodox Dogmatic </w:t>
      </w:r>
      <w:proofErr w:type="gramStart"/>
      <w:r w:rsidRPr="00174D58">
        <w:rPr>
          <w:rFonts w:ascii="Garamond" w:hAnsi="Garamond"/>
          <w:i/>
          <w:iCs/>
          <w:sz w:val="24"/>
          <w:szCs w:val="24"/>
        </w:rPr>
        <w:t xml:space="preserve">Theology  </w:t>
      </w:r>
      <w:r w:rsidRPr="00174D58">
        <w:rPr>
          <w:rFonts w:ascii="Garamond" w:hAnsi="Garamond"/>
          <w:sz w:val="24"/>
          <w:szCs w:val="24"/>
        </w:rPr>
        <w:t>(</w:t>
      </w:r>
      <w:proofErr w:type="gramEnd"/>
      <w:r w:rsidRPr="00174D58">
        <w:rPr>
          <w:rFonts w:ascii="Garamond" w:hAnsi="Garamond"/>
          <w:sz w:val="24"/>
          <w:szCs w:val="24"/>
        </w:rPr>
        <w:t xml:space="preserve">St. Herman of Alaska Brotherhood, 2009) </w:t>
      </w:r>
    </w:p>
    <w:p w14:paraId="18D38E4A" w14:textId="77777777" w:rsidR="00A216DB" w:rsidRPr="00174D58" w:rsidRDefault="00A216DB" w:rsidP="00A216DB">
      <w:pPr>
        <w:rPr>
          <w:rFonts w:ascii="Garamond" w:hAnsi="Garamond"/>
          <w:sz w:val="24"/>
          <w:szCs w:val="24"/>
        </w:rPr>
      </w:pPr>
      <w:r w:rsidRPr="00174D58">
        <w:rPr>
          <w:rFonts w:ascii="Garamond" w:hAnsi="Garamond"/>
          <w:sz w:val="24"/>
          <w:szCs w:val="24"/>
        </w:rPr>
        <w:t xml:space="preserve">Timothy Ware, </w:t>
      </w:r>
      <w:r w:rsidRPr="00174D58">
        <w:rPr>
          <w:rFonts w:ascii="Garamond" w:hAnsi="Garamond"/>
          <w:i/>
          <w:iCs/>
          <w:sz w:val="24"/>
          <w:szCs w:val="24"/>
        </w:rPr>
        <w:t xml:space="preserve">The Orthodox Church </w:t>
      </w:r>
      <w:r w:rsidRPr="00174D58">
        <w:rPr>
          <w:rFonts w:ascii="Garamond" w:hAnsi="Garamond"/>
          <w:sz w:val="24"/>
          <w:szCs w:val="24"/>
        </w:rPr>
        <w:t>(Penguin Books, 2015)</w:t>
      </w:r>
    </w:p>
    <w:p w14:paraId="07067DE2" w14:textId="77777777" w:rsidR="00A216DB" w:rsidRPr="00174D58" w:rsidRDefault="00A216DB" w:rsidP="00A216DB">
      <w:pPr>
        <w:rPr>
          <w:rFonts w:ascii="Garamond" w:hAnsi="Garamond"/>
          <w:sz w:val="24"/>
          <w:szCs w:val="24"/>
        </w:rPr>
      </w:pPr>
      <w:r w:rsidRPr="00174D58">
        <w:rPr>
          <w:rFonts w:ascii="Garamond" w:hAnsi="Garamond"/>
          <w:sz w:val="24"/>
          <w:szCs w:val="24"/>
        </w:rPr>
        <w:t xml:space="preserve">Kallistos Ware, </w:t>
      </w:r>
      <w:r w:rsidRPr="00174D58">
        <w:rPr>
          <w:rFonts w:ascii="Garamond" w:hAnsi="Garamond"/>
          <w:i/>
          <w:iCs/>
          <w:sz w:val="24"/>
          <w:szCs w:val="24"/>
        </w:rPr>
        <w:t xml:space="preserve">The Orthodox Way </w:t>
      </w:r>
      <w:r w:rsidRPr="00174D58">
        <w:rPr>
          <w:rFonts w:ascii="Garamond" w:hAnsi="Garamond"/>
          <w:sz w:val="24"/>
          <w:szCs w:val="24"/>
        </w:rPr>
        <w:t>(St. Vladimir’s Seminary Press, 2019)</w:t>
      </w:r>
    </w:p>
    <w:p w14:paraId="1F180824" w14:textId="77777777" w:rsidR="00A216DB" w:rsidRPr="00174D58" w:rsidRDefault="00A216DB" w:rsidP="00A216DB">
      <w:pPr>
        <w:rPr>
          <w:rFonts w:ascii="Garamond" w:hAnsi="Garamond"/>
          <w:sz w:val="24"/>
          <w:szCs w:val="24"/>
        </w:rPr>
      </w:pPr>
    </w:p>
    <w:p w14:paraId="77FD1A07" w14:textId="017A5DD5" w:rsidR="00A216DB" w:rsidRPr="00174D58" w:rsidRDefault="00A216DB" w:rsidP="00A216DB">
      <w:pPr>
        <w:widowControl w:val="0"/>
        <w:rPr>
          <w:rFonts w:ascii="Garamond" w:hAnsi="Garamond"/>
          <w:b/>
          <w:bCs/>
          <w:sz w:val="24"/>
          <w:szCs w:val="24"/>
        </w:rPr>
      </w:pPr>
      <w:r w:rsidRPr="00174D58">
        <w:rPr>
          <w:rFonts w:ascii="Garamond" w:hAnsi="Garamond"/>
          <w:b/>
          <w:bCs/>
          <w:sz w:val="24"/>
          <w:szCs w:val="24"/>
        </w:rPr>
        <w:t>Coursework/Expectations</w:t>
      </w:r>
    </w:p>
    <w:p w14:paraId="43DC6D49" w14:textId="77777777" w:rsidR="00A216DB" w:rsidRPr="00174D58" w:rsidRDefault="00A216DB" w:rsidP="00A216DB">
      <w:pPr>
        <w:widowControl w:val="0"/>
        <w:rPr>
          <w:rFonts w:ascii="Garamond" w:hAnsi="Garamond"/>
          <w:b/>
          <w:bCs/>
          <w:sz w:val="24"/>
          <w:szCs w:val="24"/>
        </w:rPr>
      </w:pPr>
      <w:r w:rsidRPr="00174D58">
        <w:rPr>
          <w:rFonts w:ascii="Garamond" w:hAnsi="Garamond"/>
          <w:sz w:val="24"/>
          <w:szCs w:val="24"/>
        </w:rPr>
        <w:t xml:space="preserve">At LMU, </w:t>
      </w:r>
      <w:r w:rsidRPr="00174D58">
        <w:rPr>
          <w:rFonts w:ascii="Garamond" w:hAnsi="Garamond"/>
          <w:b/>
          <w:bCs/>
          <w:sz w:val="24"/>
          <w:szCs w:val="24"/>
        </w:rPr>
        <w:t>one credit hour</w:t>
      </w:r>
      <w:r w:rsidRPr="00174D58">
        <w:rPr>
          <w:rFonts w:ascii="Garamond" w:hAnsi="Garamond"/>
          <w:sz w:val="24"/>
          <w:szCs w:val="24"/>
        </w:rPr>
        <w:t xml:space="preserve"> is defined as a minimum of 3 hours of work by an average student per week for a 15-week semester. That means that a 4-unit class must average a minimum of 12 hours of work a week and a </w:t>
      </w:r>
      <w:r w:rsidRPr="00174D58">
        <w:rPr>
          <w:rFonts w:ascii="Garamond" w:hAnsi="Garamond"/>
          <w:b/>
          <w:bCs/>
          <w:sz w:val="24"/>
          <w:szCs w:val="24"/>
        </w:rPr>
        <w:t>minimum total of 180 hours of work for the semester (inclusive of class contact time)</w:t>
      </w:r>
      <w:r w:rsidRPr="00174D58">
        <w:rPr>
          <w:rFonts w:ascii="Garamond" w:hAnsi="Garamond"/>
          <w:sz w:val="24"/>
          <w:szCs w:val="24"/>
        </w:rPr>
        <w:t xml:space="preserve">. Typically, this will mean one hour of classroom instruction and two hours of out-of-class student work each week for each unit of a course. This course meets for three hours per week and </w:t>
      </w:r>
      <w:r w:rsidRPr="00174D58">
        <w:rPr>
          <w:rFonts w:ascii="Garamond" w:hAnsi="Garamond"/>
          <w:b/>
          <w:bCs/>
          <w:sz w:val="24"/>
          <w:szCs w:val="24"/>
        </w:rPr>
        <w:t>expects a minimum of 12 hours per week on class-related assignments.</w:t>
      </w:r>
    </w:p>
    <w:p w14:paraId="106DACC6" w14:textId="77777777" w:rsidR="008F5994" w:rsidRDefault="008F5994"/>
    <w:sectPr w:rsidR="008F5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DB"/>
    <w:rsid w:val="00152F36"/>
    <w:rsid w:val="00174D58"/>
    <w:rsid w:val="00383E76"/>
    <w:rsid w:val="003A7AE8"/>
    <w:rsid w:val="0053191E"/>
    <w:rsid w:val="008F5994"/>
    <w:rsid w:val="00A2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52121"/>
  <w15:chartTrackingRefBased/>
  <w15:docId w15:val="{0F0A2882-D49D-7642-AD0C-9BBEA44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DB"/>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216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16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16D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16D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216D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216DB"/>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216DB"/>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216DB"/>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216DB"/>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6DB"/>
    <w:rPr>
      <w:rFonts w:eastAsiaTheme="majorEastAsia" w:cstheme="majorBidi"/>
      <w:color w:val="272727" w:themeColor="text1" w:themeTint="D8"/>
    </w:rPr>
  </w:style>
  <w:style w:type="paragraph" w:styleId="Title">
    <w:name w:val="Title"/>
    <w:basedOn w:val="Normal"/>
    <w:next w:val="Normal"/>
    <w:link w:val="TitleChar"/>
    <w:uiPriority w:val="10"/>
    <w:qFormat/>
    <w:rsid w:val="00A216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1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6D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1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6DB"/>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216DB"/>
    <w:rPr>
      <w:i/>
      <w:iCs/>
      <w:color w:val="404040" w:themeColor="text1" w:themeTint="BF"/>
    </w:rPr>
  </w:style>
  <w:style w:type="paragraph" w:styleId="ListParagraph">
    <w:name w:val="List Paragraph"/>
    <w:basedOn w:val="Normal"/>
    <w:uiPriority w:val="34"/>
    <w:qFormat/>
    <w:rsid w:val="00A216DB"/>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216DB"/>
    <w:rPr>
      <w:i/>
      <w:iCs/>
      <w:color w:val="0F4761" w:themeColor="accent1" w:themeShade="BF"/>
    </w:rPr>
  </w:style>
  <w:style w:type="paragraph" w:styleId="IntenseQuote">
    <w:name w:val="Intense Quote"/>
    <w:basedOn w:val="Normal"/>
    <w:next w:val="Normal"/>
    <w:link w:val="IntenseQuoteChar"/>
    <w:uiPriority w:val="30"/>
    <w:qFormat/>
    <w:rsid w:val="00A216D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216DB"/>
    <w:rPr>
      <w:i/>
      <w:iCs/>
      <w:color w:val="0F4761" w:themeColor="accent1" w:themeShade="BF"/>
    </w:rPr>
  </w:style>
  <w:style w:type="character" w:styleId="IntenseReference">
    <w:name w:val="Intense Reference"/>
    <w:basedOn w:val="DefaultParagraphFont"/>
    <w:uiPriority w:val="32"/>
    <w:qFormat/>
    <w:rsid w:val="00A216DB"/>
    <w:rPr>
      <w:b/>
      <w:bCs/>
      <w:smallCaps/>
      <w:color w:val="0F4761" w:themeColor="accent1" w:themeShade="BF"/>
      <w:spacing w:val="5"/>
    </w:rPr>
  </w:style>
  <w:style w:type="character" w:styleId="Hyperlink">
    <w:name w:val="Hyperlink"/>
    <w:basedOn w:val="DefaultParagraphFont"/>
    <w:uiPriority w:val="99"/>
    <w:unhideWhenUsed/>
    <w:rsid w:val="00A216D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courey@l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Eckhart, Jack</dc:creator>
  <cp:keywords/>
  <dc:description/>
  <cp:lastModifiedBy>Eckhart, Jack</cp:lastModifiedBy>
  <cp:revision>2</cp:revision>
  <dcterms:created xsi:type="dcterms:W3CDTF">2025-04-22T19:33:00Z</dcterms:created>
  <dcterms:modified xsi:type="dcterms:W3CDTF">2025-04-24T19:07:00Z</dcterms:modified>
</cp:coreProperties>
</file>